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C9" w:rsidRPr="009961AC" w:rsidRDefault="00CB1445" w:rsidP="009961AC">
      <w:pPr>
        <w:jc w:val="both"/>
        <w:rPr>
          <w:rFonts w:ascii="Times New Roman" w:hAnsi="Times New Roman" w:cs="Times New Roman"/>
          <w:b/>
          <w:sz w:val="28"/>
          <w:szCs w:val="24"/>
        </w:rPr>
      </w:pPr>
      <w:r w:rsidRPr="009961AC">
        <w:rPr>
          <w:rFonts w:ascii="Times New Roman" w:hAnsi="Times New Roman" w:cs="Times New Roman"/>
          <w:b/>
          <w:sz w:val="28"/>
          <w:szCs w:val="24"/>
        </w:rPr>
        <w:t>Population regulation - density-dependent and independent factors….</w:t>
      </w:r>
    </w:p>
    <w:p w:rsidR="00477AB0" w:rsidRPr="009961AC" w:rsidRDefault="00CB1445" w:rsidP="009961AC">
      <w:pPr>
        <w:jc w:val="both"/>
        <w:rPr>
          <w:rFonts w:ascii="Times New Roman" w:hAnsi="Times New Roman" w:cs="Times New Roman"/>
          <w:sz w:val="24"/>
          <w:szCs w:val="24"/>
        </w:rPr>
      </w:pPr>
      <w:r w:rsidRPr="009961AC">
        <w:rPr>
          <w:rFonts w:ascii="Times New Roman" w:hAnsi="Times New Roman" w:cs="Times New Roman"/>
          <w:sz w:val="24"/>
          <w:szCs w:val="24"/>
        </w:rPr>
        <w:t>In low-diversity, physically stressed ecosystems, populations tend to be regulated by physical components such as weather, water currents, chemical limiting factors, pollution etc</w:t>
      </w:r>
      <w:r w:rsidR="00477AB0" w:rsidRPr="009961AC">
        <w:rPr>
          <w:rFonts w:ascii="Times New Roman" w:hAnsi="Times New Roman" w:cs="Times New Roman"/>
          <w:sz w:val="24"/>
          <w:szCs w:val="24"/>
        </w:rPr>
        <w:t xml:space="preserve">. </w:t>
      </w:r>
    </w:p>
    <w:p w:rsidR="00CB1445" w:rsidRPr="009961AC" w:rsidRDefault="00CB1445" w:rsidP="009961AC">
      <w:pPr>
        <w:jc w:val="both"/>
        <w:rPr>
          <w:rFonts w:ascii="Times New Roman" w:hAnsi="Times New Roman" w:cs="Times New Roman"/>
          <w:sz w:val="24"/>
          <w:szCs w:val="24"/>
        </w:rPr>
      </w:pPr>
      <w:r w:rsidRPr="009961AC">
        <w:rPr>
          <w:rFonts w:ascii="Times New Roman" w:hAnsi="Times New Roman" w:cs="Times New Roman"/>
          <w:sz w:val="24"/>
          <w:szCs w:val="24"/>
        </w:rPr>
        <w:t>In high-diversity ecosystems, or in those not physically stressed</w:t>
      </w:r>
      <w:r w:rsidR="00477AB0" w:rsidRPr="009961AC">
        <w:rPr>
          <w:rFonts w:ascii="Times New Roman" w:hAnsi="Times New Roman" w:cs="Times New Roman"/>
          <w:sz w:val="24"/>
          <w:szCs w:val="24"/>
        </w:rPr>
        <w:t>,</w:t>
      </w:r>
      <w:r w:rsidRPr="009961AC">
        <w:rPr>
          <w:rFonts w:ascii="Times New Roman" w:hAnsi="Times New Roman" w:cs="Times New Roman"/>
          <w:sz w:val="24"/>
          <w:szCs w:val="24"/>
        </w:rPr>
        <w:t xml:space="preserve"> populations tend to be biologically controlled.</w:t>
      </w:r>
    </w:p>
    <w:p w:rsidR="00477AB0" w:rsidRPr="009961AC" w:rsidRDefault="00CB1445" w:rsidP="009961AC">
      <w:pPr>
        <w:jc w:val="both"/>
        <w:rPr>
          <w:rFonts w:ascii="Times New Roman" w:hAnsi="Times New Roman" w:cs="Times New Roman"/>
          <w:sz w:val="24"/>
          <w:szCs w:val="24"/>
        </w:rPr>
      </w:pPr>
      <w:r w:rsidRPr="009961AC">
        <w:rPr>
          <w:rFonts w:ascii="Times New Roman" w:hAnsi="Times New Roman" w:cs="Times New Roman"/>
          <w:sz w:val="24"/>
          <w:szCs w:val="24"/>
        </w:rPr>
        <w:t>In all ecosystems there is a strong tendency for all populations to evolve through natural selection towards self regulation even though this is difficult to achieve under extrinsic stress.</w:t>
      </w:r>
      <w:r w:rsidR="000C3BF6" w:rsidRPr="009961AC">
        <w:rPr>
          <w:rFonts w:ascii="Times New Roman" w:hAnsi="Times New Roman" w:cs="Times New Roman"/>
          <w:sz w:val="24"/>
          <w:szCs w:val="24"/>
        </w:rPr>
        <w:t xml:space="preserve"> </w:t>
      </w:r>
      <w:r w:rsidR="00477AB0" w:rsidRPr="009961AC">
        <w:rPr>
          <w:rFonts w:ascii="Times New Roman" w:hAnsi="Times New Roman" w:cs="Times New Roman"/>
          <w:sz w:val="24"/>
          <w:szCs w:val="24"/>
        </w:rPr>
        <w:t xml:space="preserve">Any factor, whether limiting or </w:t>
      </w:r>
      <w:proofErr w:type="spellStart"/>
      <w:r w:rsidR="00477AB0" w:rsidRPr="009961AC">
        <w:rPr>
          <w:rFonts w:ascii="Times New Roman" w:hAnsi="Times New Roman" w:cs="Times New Roman"/>
          <w:sz w:val="24"/>
          <w:szCs w:val="24"/>
        </w:rPr>
        <w:t>favourable</w:t>
      </w:r>
      <w:proofErr w:type="spellEnd"/>
      <w:r w:rsidR="00477AB0" w:rsidRPr="009961AC">
        <w:rPr>
          <w:rFonts w:ascii="Times New Roman" w:hAnsi="Times New Roman" w:cs="Times New Roman"/>
          <w:sz w:val="24"/>
          <w:szCs w:val="24"/>
        </w:rPr>
        <w:t xml:space="preserve"> (negative or positive) to a population, is </w:t>
      </w:r>
      <w:r w:rsidR="000C3BF6" w:rsidRPr="009961AC">
        <w:rPr>
          <w:rFonts w:ascii="Times New Roman" w:hAnsi="Times New Roman" w:cs="Times New Roman"/>
          <w:sz w:val="24"/>
          <w:szCs w:val="24"/>
        </w:rPr>
        <w:t>of two types:-</w:t>
      </w:r>
    </w:p>
    <w:p w:rsidR="00477AB0" w:rsidRPr="009961AC" w:rsidRDefault="00477AB0" w:rsidP="009961AC">
      <w:pPr>
        <w:pStyle w:val="ListParagraph"/>
        <w:numPr>
          <w:ilvl w:val="0"/>
          <w:numId w:val="12"/>
        </w:numPr>
        <w:jc w:val="both"/>
        <w:rPr>
          <w:rFonts w:ascii="Times New Roman" w:hAnsi="Times New Roman" w:cs="Times New Roman"/>
          <w:sz w:val="24"/>
          <w:szCs w:val="24"/>
        </w:rPr>
      </w:pPr>
      <w:r w:rsidRPr="009961AC">
        <w:rPr>
          <w:rFonts w:ascii="Times New Roman" w:hAnsi="Times New Roman" w:cs="Times New Roman"/>
          <w:b/>
          <w:sz w:val="24"/>
          <w:szCs w:val="24"/>
        </w:rPr>
        <w:t>Density-independent</w:t>
      </w:r>
      <w:r w:rsidRPr="009961AC">
        <w:rPr>
          <w:rFonts w:ascii="Times New Roman" w:hAnsi="Times New Roman" w:cs="Times New Roman"/>
          <w:sz w:val="24"/>
          <w:szCs w:val="24"/>
        </w:rPr>
        <w:t>, if the effect or action is independent of the size of the population</w:t>
      </w:r>
      <w:r w:rsidR="000C3BF6" w:rsidRPr="009961AC">
        <w:rPr>
          <w:rFonts w:ascii="Times New Roman" w:hAnsi="Times New Roman" w:cs="Times New Roman"/>
          <w:sz w:val="24"/>
          <w:szCs w:val="24"/>
        </w:rPr>
        <w:t>. Climatic factors often act in a density-independent manner.</w:t>
      </w:r>
    </w:p>
    <w:p w:rsidR="00477AB0" w:rsidRPr="009961AC" w:rsidRDefault="00477AB0" w:rsidP="009961AC">
      <w:pPr>
        <w:pStyle w:val="ListParagraph"/>
        <w:numPr>
          <w:ilvl w:val="0"/>
          <w:numId w:val="12"/>
        </w:numPr>
        <w:jc w:val="both"/>
        <w:rPr>
          <w:rFonts w:ascii="Times New Roman" w:hAnsi="Times New Roman" w:cs="Times New Roman"/>
          <w:sz w:val="24"/>
          <w:szCs w:val="24"/>
        </w:rPr>
      </w:pPr>
      <w:r w:rsidRPr="009961AC">
        <w:rPr>
          <w:rFonts w:ascii="Times New Roman" w:hAnsi="Times New Roman" w:cs="Times New Roman"/>
          <w:b/>
          <w:sz w:val="24"/>
          <w:szCs w:val="24"/>
        </w:rPr>
        <w:t>Density-dependent</w:t>
      </w:r>
      <w:r w:rsidRPr="009961AC">
        <w:rPr>
          <w:rFonts w:ascii="Times New Roman" w:hAnsi="Times New Roman" w:cs="Times New Roman"/>
          <w:sz w:val="24"/>
          <w:szCs w:val="24"/>
        </w:rPr>
        <w:t xml:space="preserve">, if the effect on the population is a function of density. </w:t>
      </w:r>
      <w:r w:rsidR="000C3BF6" w:rsidRPr="009961AC">
        <w:rPr>
          <w:rFonts w:ascii="Times New Roman" w:hAnsi="Times New Roman" w:cs="Times New Roman"/>
          <w:sz w:val="24"/>
          <w:szCs w:val="24"/>
        </w:rPr>
        <w:t>Biotic factors such as competition, parasites, pathogens etc often act in a density-dependent manner.</w:t>
      </w:r>
    </w:p>
    <w:p w:rsidR="000C3BF6" w:rsidRPr="009961AC" w:rsidRDefault="00E34DF1" w:rsidP="009961AC">
      <w:p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color w:val="21242C"/>
          <w:sz w:val="28"/>
          <w:szCs w:val="24"/>
        </w:rPr>
        <w:t>Density-dependent factors</w:t>
      </w:r>
      <w:r w:rsidRPr="009961AC">
        <w:rPr>
          <w:rFonts w:ascii="Times New Roman" w:eastAsia="Times New Roman" w:hAnsi="Times New Roman" w:cs="Times New Roman"/>
          <w:b/>
          <w:color w:val="21242C"/>
          <w:sz w:val="28"/>
          <w:szCs w:val="24"/>
        </w:rPr>
        <w:t xml:space="preserve">:  </w:t>
      </w:r>
      <w:r w:rsidR="000C3BF6" w:rsidRPr="009961AC">
        <w:rPr>
          <w:rFonts w:ascii="Times New Roman" w:eastAsia="Times New Roman" w:hAnsi="Times New Roman" w:cs="Times New Roman"/>
          <w:color w:val="21242C"/>
          <w:sz w:val="24"/>
          <w:szCs w:val="24"/>
        </w:rPr>
        <w:t>Density-dependent factors are generally biotic. Some common examples of density-dependent factors include:</w:t>
      </w:r>
    </w:p>
    <w:p w:rsidR="000C3BF6" w:rsidRPr="000C3BF6" w:rsidRDefault="000C3BF6" w:rsidP="009961AC">
      <w:pPr>
        <w:numPr>
          <w:ilvl w:val="0"/>
          <w:numId w:val="15"/>
        </w:num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iCs/>
          <w:color w:val="21242C"/>
          <w:sz w:val="24"/>
          <w:szCs w:val="24"/>
        </w:rPr>
        <w:t>Competition within the population</w:t>
      </w:r>
      <w:r w:rsidRPr="009961AC">
        <w:rPr>
          <w:rFonts w:ascii="Times New Roman" w:eastAsia="Times New Roman" w:hAnsi="Times New Roman" w:cs="Times New Roman"/>
          <w:i/>
          <w:iCs/>
          <w:color w:val="21242C"/>
          <w:sz w:val="24"/>
          <w:szCs w:val="24"/>
        </w:rPr>
        <w:t>.</w:t>
      </w:r>
      <w:r w:rsidRPr="000C3BF6">
        <w:rPr>
          <w:rFonts w:ascii="Times New Roman" w:eastAsia="Times New Roman" w:hAnsi="Times New Roman" w:cs="Times New Roman"/>
          <w:color w:val="21242C"/>
          <w:sz w:val="24"/>
          <w:szCs w:val="24"/>
        </w:rPr>
        <w:t> When a population reaches a high density, there are more individuals trying to use the same quantity of resources. This can lead to competition for food, water, shelter, mates, light, and other resources needed for survival and reproduction.</w:t>
      </w:r>
    </w:p>
    <w:p w:rsidR="000C3BF6" w:rsidRPr="000C3BF6" w:rsidRDefault="000C3BF6" w:rsidP="009961AC">
      <w:pPr>
        <w:numPr>
          <w:ilvl w:val="0"/>
          <w:numId w:val="15"/>
        </w:num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iCs/>
          <w:color w:val="21242C"/>
          <w:sz w:val="24"/>
          <w:szCs w:val="24"/>
        </w:rPr>
        <w:t>Predation</w:t>
      </w:r>
      <w:r w:rsidRPr="009961AC">
        <w:rPr>
          <w:rFonts w:ascii="Times New Roman" w:eastAsia="Times New Roman" w:hAnsi="Times New Roman" w:cs="Times New Roman"/>
          <w:i/>
          <w:iCs/>
          <w:color w:val="21242C"/>
          <w:sz w:val="24"/>
          <w:szCs w:val="24"/>
        </w:rPr>
        <w:t>.</w:t>
      </w:r>
      <w:r w:rsidRPr="000C3BF6">
        <w:rPr>
          <w:rFonts w:ascii="Times New Roman" w:eastAsia="Times New Roman" w:hAnsi="Times New Roman" w:cs="Times New Roman"/>
          <w:color w:val="21242C"/>
          <w:sz w:val="24"/>
          <w:szCs w:val="24"/>
        </w:rPr>
        <w:t xml:space="preserve"> Higher-density populations may attract predators </w:t>
      </w:r>
      <w:proofErr w:type="gramStart"/>
      <w:r w:rsidRPr="000C3BF6">
        <w:rPr>
          <w:rFonts w:ascii="Times New Roman" w:eastAsia="Times New Roman" w:hAnsi="Times New Roman" w:cs="Times New Roman"/>
          <w:color w:val="21242C"/>
          <w:sz w:val="24"/>
          <w:szCs w:val="24"/>
        </w:rPr>
        <w:t>who</w:t>
      </w:r>
      <w:proofErr w:type="gramEnd"/>
      <w:r w:rsidRPr="000C3BF6">
        <w:rPr>
          <w:rFonts w:ascii="Times New Roman" w:eastAsia="Times New Roman" w:hAnsi="Times New Roman" w:cs="Times New Roman"/>
          <w:color w:val="21242C"/>
          <w:sz w:val="24"/>
          <w:szCs w:val="24"/>
        </w:rPr>
        <w:t xml:space="preserve"> wouldn’t bother with a sparser population. When these predators eat individuals from the population, they decrease its numbers but may increase their own. This can produce interesting, cyclical patterns, as we'll see below.</w:t>
      </w:r>
    </w:p>
    <w:p w:rsidR="000C3BF6" w:rsidRPr="000C3BF6" w:rsidRDefault="000C3BF6" w:rsidP="009961AC">
      <w:pPr>
        <w:numPr>
          <w:ilvl w:val="0"/>
          <w:numId w:val="15"/>
        </w:num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iCs/>
          <w:color w:val="21242C"/>
          <w:sz w:val="24"/>
          <w:szCs w:val="24"/>
        </w:rPr>
        <w:t>Disease and parasites</w:t>
      </w:r>
      <w:r w:rsidRPr="009961AC">
        <w:rPr>
          <w:rFonts w:ascii="Times New Roman" w:eastAsia="Times New Roman" w:hAnsi="Times New Roman" w:cs="Times New Roman"/>
          <w:i/>
          <w:iCs/>
          <w:color w:val="21242C"/>
          <w:sz w:val="24"/>
          <w:szCs w:val="24"/>
        </w:rPr>
        <w:t>.</w:t>
      </w:r>
      <w:r w:rsidRPr="000C3BF6">
        <w:rPr>
          <w:rFonts w:ascii="Times New Roman" w:eastAsia="Times New Roman" w:hAnsi="Times New Roman" w:cs="Times New Roman"/>
          <w:color w:val="21242C"/>
          <w:sz w:val="24"/>
          <w:szCs w:val="24"/>
        </w:rPr>
        <w:t> Disease is more likely to break out and result in deaths when more individuals are living together in the same place. Parasites are also more likely to spread under these conditions.</w:t>
      </w:r>
    </w:p>
    <w:p w:rsidR="000C3BF6" w:rsidRPr="000C3BF6" w:rsidRDefault="000C3BF6" w:rsidP="009961AC">
      <w:pPr>
        <w:numPr>
          <w:ilvl w:val="0"/>
          <w:numId w:val="15"/>
        </w:num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iCs/>
          <w:color w:val="21242C"/>
          <w:sz w:val="24"/>
          <w:szCs w:val="24"/>
        </w:rPr>
        <w:t>Waste accumulation</w:t>
      </w:r>
      <w:r w:rsidRPr="009961AC">
        <w:rPr>
          <w:rFonts w:ascii="Times New Roman" w:eastAsia="Times New Roman" w:hAnsi="Times New Roman" w:cs="Times New Roman"/>
          <w:i/>
          <w:iCs/>
          <w:color w:val="21242C"/>
          <w:sz w:val="24"/>
          <w:szCs w:val="24"/>
        </w:rPr>
        <w:t>.</w:t>
      </w:r>
      <w:r w:rsidRPr="000C3BF6">
        <w:rPr>
          <w:rFonts w:ascii="Times New Roman" w:eastAsia="Times New Roman" w:hAnsi="Times New Roman" w:cs="Times New Roman"/>
          <w:color w:val="21242C"/>
          <w:sz w:val="24"/>
          <w:szCs w:val="24"/>
        </w:rPr>
        <w:t> High population densities can lead to the accumulation of harmful waste products that kill individuals or impair reproduction, reducing the population’s growth.</w:t>
      </w:r>
    </w:p>
    <w:p w:rsidR="009961AC" w:rsidRPr="009961AC" w:rsidRDefault="009961AC" w:rsidP="009961AC">
      <w:pPr>
        <w:shd w:val="clear" w:color="auto" w:fill="FFFFFF"/>
        <w:spacing w:line="360" w:lineRule="atLeast"/>
        <w:jc w:val="both"/>
        <w:textAlignment w:val="baseline"/>
        <w:rPr>
          <w:rFonts w:ascii="Times New Roman" w:eastAsia="Times New Roman" w:hAnsi="Times New Roman" w:cs="Times New Roman"/>
          <w:color w:val="21242C"/>
          <w:sz w:val="24"/>
          <w:szCs w:val="24"/>
        </w:rPr>
      </w:pPr>
      <w:r w:rsidRPr="009961AC">
        <w:rPr>
          <w:rFonts w:ascii="Times New Roman" w:eastAsia="Times New Roman" w:hAnsi="Times New Roman" w:cs="Times New Roman"/>
          <w:b/>
          <w:i/>
          <w:color w:val="21242C"/>
          <w:sz w:val="28"/>
          <w:szCs w:val="24"/>
        </w:rPr>
        <w:t>Density-independent factors</w:t>
      </w:r>
      <w:r w:rsidRPr="009961AC">
        <w:rPr>
          <w:rFonts w:ascii="Times New Roman" w:eastAsia="Times New Roman" w:hAnsi="Times New Roman" w:cs="Times New Roman"/>
          <w:b/>
          <w:color w:val="21242C"/>
          <w:sz w:val="28"/>
          <w:szCs w:val="24"/>
        </w:rPr>
        <w:t xml:space="preserve">:  </w:t>
      </w:r>
      <w:r w:rsidRPr="009961AC">
        <w:rPr>
          <w:rStyle w:val="Emphasis"/>
          <w:rFonts w:ascii="Times New Roman" w:hAnsi="Times New Roman" w:cs="Times New Roman"/>
          <w:i w:val="0"/>
          <w:color w:val="21242C"/>
          <w:sz w:val="24"/>
          <w:szCs w:val="24"/>
          <w:bdr w:val="none" w:sz="0" w:space="0" w:color="auto" w:frame="1"/>
          <w:shd w:val="clear" w:color="auto" w:fill="FFFFFF"/>
        </w:rPr>
        <w:t>Density-independent</w:t>
      </w:r>
      <w:r w:rsidRPr="009961AC">
        <w:rPr>
          <w:rFonts w:ascii="Times New Roman" w:hAnsi="Times New Roman" w:cs="Times New Roman"/>
          <w:color w:val="21242C"/>
          <w:sz w:val="24"/>
          <w:szCs w:val="24"/>
          <w:shd w:val="clear" w:color="auto" w:fill="FFFFFF"/>
        </w:rPr>
        <w:t xml:space="preserve"> factors affect the </w:t>
      </w:r>
      <w:r w:rsidRPr="009961AC">
        <w:rPr>
          <w:rStyle w:val="Emphasis"/>
          <w:rFonts w:ascii="Times New Roman" w:hAnsi="Times New Roman" w:cs="Times New Roman"/>
          <w:color w:val="21242C"/>
          <w:sz w:val="24"/>
          <w:szCs w:val="24"/>
          <w:bdr w:val="none" w:sz="0" w:space="0" w:color="auto" w:frame="1"/>
          <w:shd w:val="clear" w:color="auto" w:fill="FFFFFF"/>
        </w:rPr>
        <w:t>per capita</w:t>
      </w:r>
      <w:r w:rsidRPr="009961AC">
        <w:rPr>
          <w:rFonts w:ascii="Times New Roman" w:hAnsi="Times New Roman" w:cs="Times New Roman"/>
          <w:color w:val="21242C"/>
          <w:sz w:val="24"/>
          <w:szCs w:val="24"/>
          <w:shd w:val="clear" w:color="auto" w:fill="FFFFFF"/>
        </w:rPr>
        <w:t> growth rate independent of how dense the population is.</w:t>
      </w:r>
      <w:r w:rsidRPr="009961AC">
        <w:rPr>
          <w:rFonts w:ascii="Times New Roman" w:eastAsia="Times New Roman" w:hAnsi="Times New Roman" w:cs="Times New Roman"/>
          <w:color w:val="21242C"/>
          <w:sz w:val="24"/>
          <w:szCs w:val="24"/>
        </w:rPr>
        <w:t xml:space="preserve"> These are chemical or physical factors (</w:t>
      </w:r>
      <w:proofErr w:type="spellStart"/>
      <w:r w:rsidRPr="009961AC">
        <w:rPr>
          <w:rFonts w:ascii="Times New Roman" w:eastAsia="Times New Roman" w:hAnsi="Times New Roman" w:cs="Times New Roman"/>
          <w:color w:val="21242C"/>
          <w:sz w:val="24"/>
          <w:szCs w:val="24"/>
        </w:rPr>
        <w:t>abiotic</w:t>
      </w:r>
      <w:proofErr w:type="spellEnd"/>
      <w:r w:rsidRPr="009961AC">
        <w:rPr>
          <w:rFonts w:ascii="Times New Roman" w:eastAsia="Times New Roman" w:hAnsi="Times New Roman" w:cs="Times New Roman"/>
          <w:color w:val="21242C"/>
          <w:sz w:val="24"/>
          <w:szCs w:val="24"/>
        </w:rPr>
        <w:t xml:space="preserve">) and affect the whole population in a similar way. </w:t>
      </w:r>
      <w:r w:rsidRPr="009961AC">
        <w:rPr>
          <w:rFonts w:ascii="Times New Roman" w:hAnsi="Times New Roman" w:cs="Times New Roman"/>
          <w:color w:val="21242C"/>
          <w:sz w:val="24"/>
          <w:szCs w:val="24"/>
          <w:shd w:val="clear" w:color="auto" w:fill="FFFFFF"/>
        </w:rPr>
        <w:t>Density-independent limiting factors often take the form of natural disasters such as fire, severe weather conditions, pollution and human interference such as deforestation.</w:t>
      </w:r>
    </w:p>
    <w:p w:rsidR="000C3BF6" w:rsidRPr="00F666F2" w:rsidRDefault="00F666F2" w:rsidP="00F666F2">
      <w:pPr>
        <w:pStyle w:val="NormalWeb"/>
        <w:shd w:val="clear" w:color="auto" w:fill="FFFFFF"/>
        <w:spacing w:before="0" w:beforeAutospacing="0" w:after="288" w:afterAutospacing="0"/>
        <w:ind w:left="720"/>
        <w:jc w:val="center"/>
        <w:textAlignment w:val="baseline"/>
        <w:rPr>
          <w:color w:val="000000"/>
        </w:rPr>
      </w:pPr>
      <w:r>
        <w:rPr>
          <w:color w:val="000000"/>
        </w:rPr>
        <w:t>--€€€€€€€€€€€€€€€--</w:t>
      </w:r>
    </w:p>
    <w:sectPr w:rsidR="000C3BF6" w:rsidRPr="00F666F2" w:rsidSect="009961A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FE0"/>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9DF"/>
    <w:multiLevelType w:val="multilevel"/>
    <w:tmpl w:val="A86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D1362B"/>
    <w:multiLevelType w:val="multilevel"/>
    <w:tmpl w:val="8A7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F2788"/>
    <w:multiLevelType w:val="hybridMultilevel"/>
    <w:tmpl w:val="211CA1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324F8"/>
    <w:multiLevelType w:val="multilevel"/>
    <w:tmpl w:val="F7A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F2508"/>
    <w:multiLevelType w:val="multilevel"/>
    <w:tmpl w:val="C38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A0468A"/>
    <w:multiLevelType w:val="hybridMultilevel"/>
    <w:tmpl w:val="8D76550C"/>
    <w:lvl w:ilvl="0" w:tplc="2FD68A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092CE9"/>
    <w:multiLevelType w:val="hybridMultilevel"/>
    <w:tmpl w:val="1F84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2B743F"/>
    <w:multiLevelType w:val="multilevel"/>
    <w:tmpl w:val="55E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B16045"/>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A71169"/>
    <w:multiLevelType w:val="hybridMultilevel"/>
    <w:tmpl w:val="3B06CD10"/>
    <w:lvl w:ilvl="0" w:tplc="97E494FC">
      <w:start w:val="1"/>
      <w:numFmt w:val="bullet"/>
      <w:lvlText w:val="•"/>
      <w:lvlJc w:val="left"/>
      <w:pPr>
        <w:tabs>
          <w:tab w:val="num" w:pos="720"/>
        </w:tabs>
        <w:ind w:left="720" w:hanging="360"/>
      </w:pPr>
      <w:rPr>
        <w:rFonts w:ascii="Arial" w:hAnsi="Arial" w:hint="default"/>
      </w:rPr>
    </w:lvl>
    <w:lvl w:ilvl="1" w:tplc="FADC8586" w:tentative="1">
      <w:start w:val="1"/>
      <w:numFmt w:val="bullet"/>
      <w:lvlText w:val="•"/>
      <w:lvlJc w:val="left"/>
      <w:pPr>
        <w:tabs>
          <w:tab w:val="num" w:pos="1440"/>
        </w:tabs>
        <w:ind w:left="1440" w:hanging="360"/>
      </w:pPr>
      <w:rPr>
        <w:rFonts w:ascii="Arial" w:hAnsi="Arial" w:hint="default"/>
      </w:rPr>
    </w:lvl>
    <w:lvl w:ilvl="2" w:tplc="D06EB4C8" w:tentative="1">
      <w:start w:val="1"/>
      <w:numFmt w:val="bullet"/>
      <w:lvlText w:val="•"/>
      <w:lvlJc w:val="left"/>
      <w:pPr>
        <w:tabs>
          <w:tab w:val="num" w:pos="2160"/>
        </w:tabs>
        <w:ind w:left="2160" w:hanging="360"/>
      </w:pPr>
      <w:rPr>
        <w:rFonts w:ascii="Arial" w:hAnsi="Arial" w:hint="default"/>
      </w:rPr>
    </w:lvl>
    <w:lvl w:ilvl="3" w:tplc="09A65F18" w:tentative="1">
      <w:start w:val="1"/>
      <w:numFmt w:val="bullet"/>
      <w:lvlText w:val="•"/>
      <w:lvlJc w:val="left"/>
      <w:pPr>
        <w:tabs>
          <w:tab w:val="num" w:pos="2880"/>
        </w:tabs>
        <w:ind w:left="2880" w:hanging="360"/>
      </w:pPr>
      <w:rPr>
        <w:rFonts w:ascii="Arial" w:hAnsi="Arial" w:hint="default"/>
      </w:rPr>
    </w:lvl>
    <w:lvl w:ilvl="4" w:tplc="A4E8FD88" w:tentative="1">
      <w:start w:val="1"/>
      <w:numFmt w:val="bullet"/>
      <w:lvlText w:val="•"/>
      <w:lvlJc w:val="left"/>
      <w:pPr>
        <w:tabs>
          <w:tab w:val="num" w:pos="3600"/>
        </w:tabs>
        <w:ind w:left="3600" w:hanging="360"/>
      </w:pPr>
      <w:rPr>
        <w:rFonts w:ascii="Arial" w:hAnsi="Arial" w:hint="default"/>
      </w:rPr>
    </w:lvl>
    <w:lvl w:ilvl="5" w:tplc="FF421564" w:tentative="1">
      <w:start w:val="1"/>
      <w:numFmt w:val="bullet"/>
      <w:lvlText w:val="•"/>
      <w:lvlJc w:val="left"/>
      <w:pPr>
        <w:tabs>
          <w:tab w:val="num" w:pos="4320"/>
        </w:tabs>
        <w:ind w:left="4320" w:hanging="360"/>
      </w:pPr>
      <w:rPr>
        <w:rFonts w:ascii="Arial" w:hAnsi="Arial" w:hint="default"/>
      </w:rPr>
    </w:lvl>
    <w:lvl w:ilvl="6" w:tplc="ECA04416" w:tentative="1">
      <w:start w:val="1"/>
      <w:numFmt w:val="bullet"/>
      <w:lvlText w:val="•"/>
      <w:lvlJc w:val="left"/>
      <w:pPr>
        <w:tabs>
          <w:tab w:val="num" w:pos="5040"/>
        </w:tabs>
        <w:ind w:left="5040" w:hanging="360"/>
      </w:pPr>
      <w:rPr>
        <w:rFonts w:ascii="Arial" w:hAnsi="Arial" w:hint="default"/>
      </w:rPr>
    </w:lvl>
    <w:lvl w:ilvl="7" w:tplc="6066AB50" w:tentative="1">
      <w:start w:val="1"/>
      <w:numFmt w:val="bullet"/>
      <w:lvlText w:val="•"/>
      <w:lvlJc w:val="left"/>
      <w:pPr>
        <w:tabs>
          <w:tab w:val="num" w:pos="5760"/>
        </w:tabs>
        <w:ind w:left="5760" w:hanging="360"/>
      </w:pPr>
      <w:rPr>
        <w:rFonts w:ascii="Arial" w:hAnsi="Arial" w:hint="default"/>
      </w:rPr>
    </w:lvl>
    <w:lvl w:ilvl="8" w:tplc="CF965012" w:tentative="1">
      <w:start w:val="1"/>
      <w:numFmt w:val="bullet"/>
      <w:lvlText w:val="•"/>
      <w:lvlJc w:val="left"/>
      <w:pPr>
        <w:tabs>
          <w:tab w:val="num" w:pos="6480"/>
        </w:tabs>
        <w:ind w:left="6480" w:hanging="360"/>
      </w:pPr>
      <w:rPr>
        <w:rFonts w:ascii="Arial" w:hAnsi="Arial" w:hint="default"/>
      </w:rPr>
    </w:lvl>
  </w:abstractNum>
  <w:abstractNum w:abstractNumId="11">
    <w:nsid w:val="68943ACD"/>
    <w:multiLevelType w:val="hybridMultilevel"/>
    <w:tmpl w:val="18C0BCD6"/>
    <w:lvl w:ilvl="0" w:tplc="09B479A0">
      <w:start w:val="1"/>
      <w:numFmt w:val="bullet"/>
      <w:lvlText w:val="•"/>
      <w:lvlJc w:val="left"/>
      <w:pPr>
        <w:tabs>
          <w:tab w:val="num" w:pos="720"/>
        </w:tabs>
        <w:ind w:left="720" w:hanging="360"/>
      </w:pPr>
      <w:rPr>
        <w:rFonts w:ascii="Arial" w:hAnsi="Arial" w:hint="default"/>
      </w:rPr>
    </w:lvl>
    <w:lvl w:ilvl="1" w:tplc="5F4C6F60" w:tentative="1">
      <w:start w:val="1"/>
      <w:numFmt w:val="bullet"/>
      <w:lvlText w:val="•"/>
      <w:lvlJc w:val="left"/>
      <w:pPr>
        <w:tabs>
          <w:tab w:val="num" w:pos="1440"/>
        </w:tabs>
        <w:ind w:left="1440" w:hanging="360"/>
      </w:pPr>
      <w:rPr>
        <w:rFonts w:ascii="Arial" w:hAnsi="Arial" w:hint="default"/>
      </w:rPr>
    </w:lvl>
    <w:lvl w:ilvl="2" w:tplc="29BC9196" w:tentative="1">
      <w:start w:val="1"/>
      <w:numFmt w:val="bullet"/>
      <w:lvlText w:val="•"/>
      <w:lvlJc w:val="left"/>
      <w:pPr>
        <w:tabs>
          <w:tab w:val="num" w:pos="2160"/>
        </w:tabs>
        <w:ind w:left="2160" w:hanging="360"/>
      </w:pPr>
      <w:rPr>
        <w:rFonts w:ascii="Arial" w:hAnsi="Arial" w:hint="default"/>
      </w:rPr>
    </w:lvl>
    <w:lvl w:ilvl="3" w:tplc="B02287AE" w:tentative="1">
      <w:start w:val="1"/>
      <w:numFmt w:val="bullet"/>
      <w:lvlText w:val="•"/>
      <w:lvlJc w:val="left"/>
      <w:pPr>
        <w:tabs>
          <w:tab w:val="num" w:pos="2880"/>
        </w:tabs>
        <w:ind w:left="2880" w:hanging="360"/>
      </w:pPr>
      <w:rPr>
        <w:rFonts w:ascii="Arial" w:hAnsi="Arial" w:hint="default"/>
      </w:rPr>
    </w:lvl>
    <w:lvl w:ilvl="4" w:tplc="8A042378" w:tentative="1">
      <w:start w:val="1"/>
      <w:numFmt w:val="bullet"/>
      <w:lvlText w:val="•"/>
      <w:lvlJc w:val="left"/>
      <w:pPr>
        <w:tabs>
          <w:tab w:val="num" w:pos="3600"/>
        </w:tabs>
        <w:ind w:left="3600" w:hanging="360"/>
      </w:pPr>
      <w:rPr>
        <w:rFonts w:ascii="Arial" w:hAnsi="Arial" w:hint="default"/>
      </w:rPr>
    </w:lvl>
    <w:lvl w:ilvl="5" w:tplc="188061E6" w:tentative="1">
      <w:start w:val="1"/>
      <w:numFmt w:val="bullet"/>
      <w:lvlText w:val="•"/>
      <w:lvlJc w:val="left"/>
      <w:pPr>
        <w:tabs>
          <w:tab w:val="num" w:pos="4320"/>
        </w:tabs>
        <w:ind w:left="4320" w:hanging="360"/>
      </w:pPr>
      <w:rPr>
        <w:rFonts w:ascii="Arial" w:hAnsi="Arial" w:hint="default"/>
      </w:rPr>
    </w:lvl>
    <w:lvl w:ilvl="6" w:tplc="3C40CEF6" w:tentative="1">
      <w:start w:val="1"/>
      <w:numFmt w:val="bullet"/>
      <w:lvlText w:val="•"/>
      <w:lvlJc w:val="left"/>
      <w:pPr>
        <w:tabs>
          <w:tab w:val="num" w:pos="5040"/>
        </w:tabs>
        <w:ind w:left="5040" w:hanging="360"/>
      </w:pPr>
      <w:rPr>
        <w:rFonts w:ascii="Arial" w:hAnsi="Arial" w:hint="default"/>
      </w:rPr>
    </w:lvl>
    <w:lvl w:ilvl="7" w:tplc="4858D6D8" w:tentative="1">
      <w:start w:val="1"/>
      <w:numFmt w:val="bullet"/>
      <w:lvlText w:val="•"/>
      <w:lvlJc w:val="left"/>
      <w:pPr>
        <w:tabs>
          <w:tab w:val="num" w:pos="5760"/>
        </w:tabs>
        <w:ind w:left="5760" w:hanging="360"/>
      </w:pPr>
      <w:rPr>
        <w:rFonts w:ascii="Arial" w:hAnsi="Arial" w:hint="default"/>
      </w:rPr>
    </w:lvl>
    <w:lvl w:ilvl="8" w:tplc="BB2C38DA" w:tentative="1">
      <w:start w:val="1"/>
      <w:numFmt w:val="bullet"/>
      <w:lvlText w:val="•"/>
      <w:lvlJc w:val="left"/>
      <w:pPr>
        <w:tabs>
          <w:tab w:val="num" w:pos="6480"/>
        </w:tabs>
        <w:ind w:left="6480" w:hanging="360"/>
      </w:pPr>
      <w:rPr>
        <w:rFonts w:ascii="Arial" w:hAnsi="Arial" w:hint="default"/>
      </w:rPr>
    </w:lvl>
  </w:abstractNum>
  <w:abstractNum w:abstractNumId="12">
    <w:nsid w:val="6F2D61D6"/>
    <w:multiLevelType w:val="hybridMultilevel"/>
    <w:tmpl w:val="26F03E32"/>
    <w:lvl w:ilvl="0" w:tplc="71041C68">
      <w:start w:val="1"/>
      <w:numFmt w:val="bullet"/>
      <w:lvlText w:val="•"/>
      <w:lvlJc w:val="left"/>
      <w:pPr>
        <w:tabs>
          <w:tab w:val="num" w:pos="720"/>
        </w:tabs>
        <w:ind w:left="720" w:hanging="360"/>
      </w:pPr>
      <w:rPr>
        <w:rFonts w:ascii="Arial" w:hAnsi="Arial" w:hint="default"/>
      </w:rPr>
    </w:lvl>
    <w:lvl w:ilvl="1" w:tplc="16AAF978" w:tentative="1">
      <w:start w:val="1"/>
      <w:numFmt w:val="bullet"/>
      <w:lvlText w:val="•"/>
      <w:lvlJc w:val="left"/>
      <w:pPr>
        <w:tabs>
          <w:tab w:val="num" w:pos="1440"/>
        </w:tabs>
        <w:ind w:left="1440" w:hanging="360"/>
      </w:pPr>
      <w:rPr>
        <w:rFonts w:ascii="Arial" w:hAnsi="Arial" w:hint="default"/>
      </w:rPr>
    </w:lvl>
    <w:lvl w:ilvl="2" w:tplc="05DAE546" w:tentative="1">
      <w:start w:val="1"/>
      <w:numFmt w:val="bullet"/>
      <w:lvlText w:val="•"/>
      <w:lvlJc w:val="left"/>
      <w:pPr>
        <w:tabs>
          <w:tab w:val="num" w:pos="2160"/>
        </w:tabs>
        <w:ind w:left="2160" w:hanging="360"/>
      </w:pPr>
      <w:rPr>
        <w:rFonts w:ascii="Arial" w:hAnsi="Arial" w:hint="default"/>
      </w:rPr>
    </w:lvl>
    <w:lvl w:ilvl="3" w:tplc="4B9649BE" w:tentative="1">
      <w:start w:val="1"/>
      <w:numFmt w:val="bullet"/>
      <w:lvlText w:val="•"/>
      <w:lvlJc w:val="left"/>
      <w:pPr>
        <w:tabs>
          <w:tab w:val="num" w:pos="2880"/>
        </w:tabs>
        <w:ind w:left="2880" w:hanging="360"/>
      </w:pPr>
      <w:rPr>
        <w:rFonts w:ascii="Arial" w:hAnsi="Arial" w:hint="default"/>
      </w:rPr>
    </w:lvl>
    <w:lvl w:ilvl="4" w:tplc="6980F52A" w:tentative="1">
      <w:start w:val="1"/>
      <w:numFmt w:val="bullet"/>
      <w:lvlText w:val="•"/>
      <w:lvlJc w:val="left"/>
      <w:pPr>
        <w:tabs>
          <w:tab w:val="num" w:pos="3600"/>
        </w:tabs>
        <w:ind w:left="3600" w:hanging="360"/>
      </w:pPr>
      <w:rPr>
        <w:rFonts w:ascii="Arial" w:hAnsi="Arial" w:hint="default"/>
      </w:rPr>
    </w:lvl>
    <w:lvl w:ilvl="5" w:tplc="D44CFED4" w:tentative="1">
      <w:start w:val="1"/>
      <w:numFmt w:val="bullet"/>
      <w:lvlText w:val="•"/>
      <w:lvlJc w:val="left"/>
      <w:pPr>
        <w:tabs>
          <w:tab w:val="num" w:pos="4320"/>
        </w:tabs>
        <w:ind w:left="4320" w:hanging="360"/>
      </w:pPr>
      <w:rPr>
        <w:rFonts w:ascii="Arial" w:hAnsi="Arial" w:hint="default"/>
      </w:rPr>
    </w:lvl>
    <w:lvl w:ilvl="6" w:tplc="CC568C46" w:tentative="1">
      <w:start w:val="1"/>
      <w:numFmt w:val="bullet"/>
      <w:lvlText w:val="•"/>
      <w:lvlJc w:val="left"/>
      <w:pPr>
        <w:tabs>
          <w:tab w:val="num" w:pos="5040"/>
        </w:tabs>
        <w:ind w:left="5040" w:hanging="360"/>
      </w:pPr>
      <w:rPr>
        <w:rFonts w:ascii="Arial" w:hAnsi="Arial" w:hint="default"/>
      </w:rPr>
    </w:lvl>
    <w:lvl w:ilvl="7" w:tplc="06289F92" w:tentative="1">
      <w:start w:val="1"/>
      <w:numFmt w:val="bullet"/>
      <w:lvlText w:val="•"/>
      <w:lvlJc w:val="left"/>
      <w:pPr>
        <w:tabs>
          <w:tab w:val="num" w:pos="5760"/>
        </w:tabs>
        <w:ind w:left="5760" w:hanging="360"/>
      </w:pPr>
      <w:rPr>
        <w:rFonts w:ascii="Arial" w:hAnsi="Arial" w:hint="default"/>
      </w:rPr>
    </w:lvl>
    <w:lvl w:ilvl="8" w:tplc="42062A6A" w:tentative="1">
      <w:start w:val="1"/>
      <w:numFmt w:val="bullet"/>
      <w:lvlText w:val="•"/>
      <w:lvlJc w:val="left"/>
      <w:pPr>
        <w:tabs>
          <w:tab w:val="num" w:pos="6480"/>
        </w:tabs>
        <w:ind w:left="6480" w:hanging="360"/>
      </w:pPr>
      <w:rPr>
        <w:rFonts w:ascii="Arial" w:hAnsi="Arial" w:hint="default"/>
      </w:rPr>
    </w:lvl>
  </w:abstractNum>
  <w:abstractNum w:abstractNumId="13">
    <w:nsid w:val="7280620D"/>
    <w:multiLevelType w:val="hybridMultilevel"/>
    <w:tmpl w:val="CE34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365674"/>
    <w:multiLevelType w:val="hybridMultilevel"/>
    <w:tmpl w:val="E48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7"/>
  </w:num>
  <w:num w:numId="6">
    <w:abstractNumId w:val="6"/>
  </w:num>
  <w:num w:numId="7">
    <w:abstractNumId w:val="10"/>
  </w:num>
  <w:num w:numId="8">
    <w:abstractNumId w:val="11"/>
  </w:num>
  <w:num w:numId="9">
    <w:abstractNumId w:val="12"/>
  </w:num>
  <w:num w:numId="10">
    <w:abstractNumId w:val="0"/>
  </w:num>
  <w:num w:numId="11">
    <w:abstractNumId w:val="9"/>
  </w:num>
  <w:num w:numId="12">
    <w:abstractNumId w:val="13"/>
  </w:num>
  <w:num w:numId="13">
    <w:abstractNumId w:val="4"/>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50CE"/>
    <w:rsid w:val="000470BC"/>
    <w:rsid w:val="000B4E33"/>
    <w:rsid w:val="000C3BF6"/>
    <w:rsid w:val="00144302"/>
    <w:rsid w:val="00246051"/>
    <w:rsid w:val="00251ACA"/>
    <w:rsid w:val="0029710D"/>
    <w:rsid w:val="002C06BC"/>
    <w:rsid w:val="002E256C"/>
    <w:rsid w:val="00300F07"/>
    <w:rsid w:val="003F7F9C"/>
    <w:rsid w:val="00434E75"/>
    <w:rsid w:val="00477AB0"/>
    <w:rsid w:val="004948C3"/>
    <w:rsid w:val="004D63E4"/>
    <w:rsid w:val="00575BCE"/>
    <w:rsid w:val="005A3000"/>
    <w:rsid w:val="005B6DFE"/>
    <w:rsid w:val="005F7217"/>
    <w:rsid w:val="006F767D"/>
    <w:rsid w:val="007A5139"/>
    <w:rsid w:val="00844AE6"/>
    <w:rsid w:val="00895FB9"/>
    <w:rsid w:val="008F50CE"/>
    <w:rsid w:val="00932822"/>
    <w:rsid w:val="00954974"/>
    <w:rsid w:val="009961AC"/>
    <w:rsid w:val="009E2F6D"/>
    <w:rsid w:val="00A609B9"/>
    <w:rsid w:val="00A62EC9"/>
    <w:rsid w:val="00A830FC"/>
    <w:rsid w:val="00B165FD"/>
    <w:rsid w:val="00B75BF9"/>
    <w:rsid w:val="00B8574F"/>
    <w:rsid w:val="00C61FE2"/>
    <w:rsid w:val="00CB1445"/>
    <w:rsid w:val="00CB7398"/>
    <w:rsid w:val="00CC07AD"/>
    <w:rsid w:val="00CE2795"/>
    <w:rsid w:val="00D255F6"/>
    <w:rsid w:val="00D37948"/>
    <w:rsid w:val="00D478A7"/>
    <w:rsid w:val="00D96359"/>
    <w:rsid w:val="00E23859"/>
    <w:rsid w:val="00E32E88"/>
    <w:rsid w:val="00E34DF1"/>
    <w:rsid w:val="00E562F6"/>
    <w:rsid w:val="00E760CF"/>
    <w:rsid w:val="00EA4BA5"/>
    <w:rsid w:val="00F10A55"/>
    <w:rsid w:val="00F10C2C"/>
    <w:rsid w:val="00F63B2D"/>
    <w:rsid w:val="00F666F2"/>
    <w:rsid w:val="00F804C4"/>
    <w:rsid w:val="00FF5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F9"/>
  </w:style>
  <w:style w:type="paragraph" w:styleId="Heading1">
    <w:name w:val="heading 1"/>
    <w:basedOn w:val="Normal"/>
    <w:next w:val="Normal"/>
    <w:link w:val="Heading1Char"/>
    <w:uiPriority w:val="9"/>
    <w:qFormat/>
    <w:rsid w:val="00D25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F50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0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title">
    <w:name w:val="srtitle"/>
    <w:basedOn w:val="DefaultParagraphFont"/>
    <w:rsid w:val="008F50CE"/>
  </w:style>
  <w:style w:type="character" w:customStyle="1" w:styleId="apple-converted-space">
    <w:name w:val="apple-converted-space"/>
    <w:basedOn w:val="DefaultParagraphFont"/>
    <w:rsid w:val="008F50CE"/>
  </w:style>
  <w:style w:type="character" w:styleId="Emphasis">
    <w:name w:val="Emphasis"/>
    <w:basedOn w:val="DefaultParagraphFont"/>
    <w:uiPriority w:val="20"/>
    <w:qFormat/>
    <w:rsid w:val="008F50CE"/>
    <w:rPr>
      <w:i/>
      <w:iCs/>
    </w:rPr>
  </w:style>
  <w:style w:type="character" w:styleId="Hyperlink">
    <w:name w:val="Hyperlink"/>
    <w:basedOn w:val="DefaultParagraphFont"/>
    <w:uiPriority w:val="99"/>
    <w:semiHidden/>
    <w:unhideWhenUsed/>
    <w:rsid w:val="008F50CE"/>
    <w:rPr>
      <w:color w:val="0000FF"/>
      <w:u w:val="single"/>
    </w:rPr>
  </w:style>
  <w:style w:type="character" w:customStyle="1" w:styleId="Heading2Char">
    <w:name w:val="Heading 2 Char"/>
    <w:basedOn w:val="DefaultParagraphFont"/>
    <w:link w:val="Heading2"/>
    <w:uiPriority w:val="9"/>
    <w:rsid w:val="008F50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0CE"/>
    <w:rPr>
      <w:rFonts w:ascii="Times New Roman" w:eastAsia="Times New Roman" w:hAnsi="Times New Roman" w:cs="Times New Roman"/>
      <w:b/>
      <w:bCs/>
      <w:sz w:val="27"/>
      <w:szCs w:val="27"/>
    </w:rPr>
  </w:style>
  <w:style w:type="paragraph" w:styleId="NormalWeb">
    <w:name w:val="Normal (Web)"/>
    <w:basedOn w:val="Normal"/>
    <w:uiPriority w:val="99"/>
    <w:unhideWhenUsed/>
    <w:rsid w:val="008F50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CE"/>
    <w:rPr>
      <w:rFonts w:ascii="Tahoma" w:hAnsi="Tahoma" w:cs="Tahoma"/>
      <w:sz w:val="16"/>
      <w:szCs w:val="16"/>
    </w:rPr>
  </w:style>
  <w:style w:type="character" w:customStyle="1" w:styleId="Heading1Char">
    <w:name w:val="Heading 1 Char"/>
    <w:basedOn w:val="DefaultParagraphFont"/>
    <w:link w:val="Heading1"/>
    <w:uiPriority w:val="9"/>
    <w:rsid w:val="00D255F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255F6"/>
    <w:rPr>
      <w:b/>
      <w:bCs/>
    </w:rPr>
  </w:style>
  <w:style w:type="paragraph" w:styleId="ListParagraph">
    <w:name w:val="List Paragraph"/>
    <w:basedOn w:val="Normal"/>
    <w:uiPriority w:val="34"/>
    <w:qFormat/>
    <w:rsid w:val="00A609B9"/>
    <w:pPr>
      <w:ind w:left="720"/>
      <w:contextualSpacing/>
    </w:pPr>
  </w:style>
  <w:style w:type="character" w:customStyle="1" w:styleId="katex-mathml">
    <w:name w:val="katex-mathml"/>
    <w:basedOn w:val="DefaultParagraphFont"/>
    <w:rsid w:val="000C3BF6"/>
  </w:style>
  <w:style w:type="character" w:customStyle="1" w:styleId="mord">
    <w:name w:val="mord"/>
    <w:basedOn w:val="DefaultParagraphFont"/>
    <w:rsid w:val="000C3BF6"/>
  </w:style>
</w:styles>
</file>

<file path=word/webSettings.xml><?xml version="1.0" encoding="utf-8"?>
<w:webSettings xmlns:r="http://schemas.openxmlformats.org/officeDocument/2006/relationships" xmlns:w="http://schemas.openxmlformats.org/wordprocessingml/2006/main">
  <w:divs>
    <w:div w:id="178011969">
      <w:bodyDiv w:val="1"/>
      <w:marLeft w:val="0"/>
      <w:marRight w:val="0"/>
      <w:marTop w:val="0"/>
      <w:marBottom w:val="0"/>
      <w:divBdr>
        <w:top w:val="none" w:sz="0" w:space="0" w:color="auto"/>
        <w:left w:val="none" w:sz="0" w:space="0" w:color="auto"/>
        <w:bottom w:val="none" w:sz="0" w:space="0" w:color="auto"/>
        <w:right w:val="none" w:sz="0" w:space="0" w:color="auto"/>
      </w:divBdr>
      <w:divsChild>
        <w:div w:id="589048638">
          <w:marLeft w:val="0"/>
          <w:marRight w:val="0"/>
          <w:marTop w:val="0"/>
          <w:marBottom w:val="0"/>
          <w:divBdr>
            <w:top w:val="none" w:sz="0" w:space="0" w:color="auto"/>
            <w:left w:val="none" w:sz="0" w:space="0" w:color="auto"/>
            <w:bottom w:val="none" w:sz="0" w:space="0" w:color="auto"/>
            <w:right w:val="none" w:sz="0" w:space="0" w:color="auto"/>
          </w:divBdr>
          <w:divsChild>
            <w:div w:id="1230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474">
      <w:bodyDiv w:val="1"/>
      <w:marLeft w:val="0"/>
      <w:marRight w:val="0"/>
      <w:marTop w:val="0"/>
      <w:marBottom w:val="0"/>
      <w:divBdr>
        <w:top w:val="none" w:sz="0" w:space="0" w:color="auto"/>
        <w:left w:val="none" w:sz="0" w:space="0" w:color="auto"/>
        <w:bottom w:val="none" w:sz="0" w:space="0" w:color="auto"/>
        <w:right w:val="none" w:sz="0" w:space="0" w:color="auto"/>
      </w:divBdr>
      <w:divsChild>
        <w:div w:id="1190412219">
          <w:marLeft w:val="547"/>
          <w:marRight w:val="0"/>
          <w:marTop w:val="130"/>
          <w:marBottom w:val="0"/>
          <w:divBdr>
            <w:top w:val="none" w:sz="0" w:space="0" w:color="auto"/>
            <w:left w:val="none" w:sz="0" w:space="0" w:color="auto"/>
            <w:bottom w:val="none" w:sz="0" w:space="0" w:color="auto"/>
            <w:right w:val="none" w:sz="0" w:space="0" w:color="auto"/>
          </w:divBdr>
        </w:div>
        <w:div w:id="386799925">
          <w:marLeft w:val="547"/>
          <w:marRight w:val="0"/>
          <w:marTop w:val="130"/>
          <w:marBottom w:val="0"/>
          <w:divBdr>
            <w:top w:val="none" w:sz="0" w:space="0" w:color="auto"/>
            <w:left w:val="none" w:sz="0" w:space="0" w:color="auto"/>
            <w:bottom w:val="none" w:sz="0" w:space="0" w:color="auto"/>
            <w:right w:val="none" w:sz="0" w:space="0" w:color="auto"/>
          </w:divBdr>
        </w:div>
        <w:div w:id="382215104">
          <w:marLeft w:val="547"/>
          <w:marRight w:val="0"/>
          <w:marTop w:val="130"/>
          <w:marBottom w:val="0"/>
          <w:divBdr>
            <w:top w:val="none" w:sz="0" w:space="0" w:color="auto"/>
            <w:left w:val="none" w:sz="0" w:space="0" w:color="auto"/>
            <w:bottom w:val="none" w:sz="0" w:space="0" w:color="auto"/>
            <w:right w:val="none" w:sz="0" w:space="0" w:color="auto"/>
          </w:divBdr>
        </w:div>
      </w:divsChild>
    </w:div>
    <w:div w:id="800924508">
      <w:bodyDiv w:val="1"/>
      <w:marLeft w:val="0"/>
      <w:marRight w:val="0"/>
      <w:marTop w:val="0"/>
      <w:marBottom w:val="0"/>
      <w:divBdr>
        <w:top w:val="none" w:sz="0" w:space="0" w:color="auto"/>
        <w:left w:val="none" w:sz="0" w:space="0" w:color="auto"/>
        <w:bottom w:val="none" w:sz="0" w:space="0" w:color="auto"/>
        <w:right w:val="none" w:sz="0" w:space="0" w:color="auto"/>
      </w:divBdr>
    </w:div>
    <w:div w:id="822430308">
      <w:bodyDiv w:val="1"/>
      <w:marLeft w:val="0"/>
      <w:marRight w:val="0"/>
      <w:marTop w:val="0"/>
      <w:marBottom w:val="0"/>
      <w:divBdr>
        <w:top w:val="none" w:sz="0" w:space="0" w:color="auto"/>
        <w:left w:val="none" w:sz="0" w:space="0" w:color="auto"/>
        <w:bottom w:val="none" w:sz="0" w:space="0" w:color="auto"/>
        <w:right w:val="none" w:sz="0" w:space="0" w:color="auto"/>
      </w:divBdr>
      <w:divsChild>
        <w:div w:id="1320503139">
          <w:marLeft w:val="0"/>
          <w:marRight w:val="0"/>
          <w:marTop w:val="0"/>
          <w:marBottom w:val="0"/>
          <w:divBdr>
            <w:top w:val="none" w:sz="0" w:space="0" w:color="auto"/>
            <w:left w:val="none" w:sz="0" w:space="0" w:color="auto"/>
            <w:bottom w:val="none" w:sz="0" w:space="0" w:color="auto"/>
            <w:right w:val="none" w:sz="0" w:space="0" w:color="auto"/>
          </w:divBdr>
          <w:divsChild>
            <w:div w:id="1988509946">
              <w:marLeft w:val="0"/>
              <w:marRight w:val="0"/>
              <w:marTop w:val="0"/>
              <w:marBottom w:val="0"/>
              <w:divBdr>
                <w:top w:val="none" w:sz="0" w:space="0" w:color="auto"/>
                <w:left w:val="none" w:sz="0" w:space="0" w:color="auto"/>
                <w:bottom w:val="none" w:sz="0" w:space="0" w:color="auto"/>
                <w:right w:val="none" w:sz="0" w:space="0" w:color="auto"/>
              </w:divBdr>
              <w:divsChild>
                <w:div w:id="1035275098">
                  <w:marLeft w:val="0"/>
                  <w:marRight w:val="0"/>
                  <w:marTop w:val="0"/>
                  <w:marBottom w:val="0"/>
                  <w:divBdr>
                    <w:top w:val="none" w:sz="0" w:space="0" w:color="auto"/>
                    <w:left w:val="none" w:sz="0" w:space="0" w:color="auto"/>
                    <w:bottom w:val="none" w:sz="0" w:space="0" w:color="auto"/>
                    <w:right w:val="none" w:sz="0" w:space="0" w:color="auto"/>
                  </w:divBdr>
                  <w:divsChild>
                    <w:div w:id="13571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86401">
      <w:bodyDiv w:val="1"/>
      <w:marLeft w:val="0"/>
      <w:marRight w:val="0"/>
      <w:marTop w:val="0"/>
      <w:marBottom w:val="0"/>
      <w:divBdr>
        <w:top w:val="none" w:sz="0" w:space="0" w:color="auto"/>
        <w:left w:val="none" w:sz="0" w:space="0" w:color="auto"/>
        <w:bottom w:val="none" w:sz="0" w:space="0" w:color="auto"/>
        <w:right w:val="none" w:sz="0" w:space="0" w:color="auto"/>
      </w:divBdr>
    </w:div>
    <w:div w:id="1144078298">
      <w:bodyDiv w:val="1"/>
      <w:marLeft w:val="0"/>
      <w:marRight w:val="0"/>
      <w:marTop w:val="0"/>
      <w:marBottom w:val="0"/>
      <w:divBdr>
        <w:top w:val="none" w:sz="0" w:space="0" w:color="auto"/>
        <w:left w:val="none" w:sz="0" w:space="0" w:color="auto"/>
        <w:bottom w:val="none" w:sz="0" w:space="0" w:color="auto"/>
        <w:right w:val="none" w:sz="0" w:space="0" w:color="auto"/>
      </w:divBdr>
      <w:divsChild>
        <w:div w:id="1445494354">
          <w:marLeft w:val="547"/>
          <w:marRight w:val="0"/>
          <w:marTop w:val="130"/>
          <w:marBottom w:val="0"/>
          <w:divBdr>
            <w:top w:val="none" w:sz="0" w:space="0" w:color="auto"/>
            <w:left w:val="none" w:sz="0" w:space="0" w:color="auto"/>
            <w:bottom w:val="none" w:sz="0" w:space="0" w:color="auto"/>
            <w:right w:val="none" w:sz="0" w:space="0" w:color="auto"/>
          </w:divBdr>
        </w:div>
      </w:divsChild>
    </w:div>
    <w:div w:id="1267074968">
      <w:bodyDiv w:val="1"/>
      <w:marLeft w:val="0"/>
      <w:marRight w:val="0"/>
      <w:marTop w:val="0"/>
      <w:marBottom w:val="0"/>
      <w:divBdr>
        <w:top w:val="none" w:sz="0" w:space="0" w:color="auto"/>
        <w:left w:val="none" w:sz="0" w:space="0" w:color="auto"/>
        <w:bottom w:val="none" w:sz="0" w:space="0" w:color="auto"/>
        <w:right w:val="none" w:sz="0" w:space="0" w:color="auto"/>
      </w:divBdr>
    </w:div>
    <w:div w:id="1301813168">
      <w:bodyDiv w:val="1"/>
      <w:marLeft w:val="0"/>
      <w:marRight w:val="0"/>
      <w:marTop w:val="0"/>
      <w:marBottom w:val="0"/>
      <w:divBdr>
        <w:top w:val="none" w:sz="0" w:space="0" w:color="auto"/>
        <w:left w:val="none" w:sz="0" w:space="0" w:color="auto"/>
        <w:bottom w:val="none" w:sz="0" w:space="0" w:color="auto"/>
        <w:right w:val="none" w:sz="0" w:space="0" w:color="auto"/>
      </w:divBdr>
    </w:div>
    <w:div w:id="1360276667">
      <w:bodyDiv w:val="1"/>
      <w:marLeft w:val="0"/>
      <w:marRight w:val="0"/>
      <w:marTop w:val="0"/>
      <w:marBottom w:val="0"/>
      <w:divBdr>
        <w:top w:val="none" w:sz="0" w:space="0" w:color="auto"/>
        <w:left w:val="none" w:sz="0" w:space="0" w:color="auto"/>
        <w:bottom w:val="none" w:sz="0" w:space="0" w:color="auto"/>
        <w:right w:val="none" w:sz="0" w:space="0" w:color="auto"/>
      </w:divBdr>
    </w:div>
    <w:div w:id="1409695462">
      <w:bodyDiv w:val="1"/>
      <w:marLeft w:val="0"/>
      <w:marRight w:val="0"/>
      <w:marTop w:val="0"/>
      <w:marBottom w:val="0"/>
      <w:divBdr>
        <w:top w:val="none" w:sz="0" w:space="0" w:color="auto"/>
        <w:left w:val="none" w:sz="0" w:space="0" w:color="auto"/>
        <w:bottom w:val="none" w:sz="0" w:space="0" w:color="auto"/>
        <w:right w:val="none" w:sz="0" w:space="0" w:color="auto"/>
      </w:divBdr>
      <w:divsChild>
        <w:div w:id="449059137">
          <w:marLeft w:val="547"/>
          <w:marRight w:val="0"/>
          <w:marTop w:val="134"/>
          <w:marBottom w:val="0"/>
          <w:divBdr>
            <w:top w:val="none" w:sz="0" w:space="0" w:color="auto"/>
            <w:left w:val="none" w:sz="0" w:space="0" w:color="auto"/>
            <w:bottom w:val="none" w:sz="0" w:space="0" w:color="auto"/>
            <w:right w:val="none" w:sz="0" w:space="0" w:color="auto"/>
          </w:divBdr>
        </w:div>
        <w:div w:id="1634402428">
          <w:marLeft w:val="547"/>
          <w:marRight w:val="0"/>
          <w:marTop w:val="134"/>
          <w:marBottom w:val="0"/>
          <w:divBdr>
            <w:top w:val="none" w:sz="0" w:space="0" w:color="auto"/>
            <w:left w:val="none" w:sz="0" w:space="0" w:color="auto"/>
            <w:bottom w:val="none" w:sz="0" w:space="0" w:color="auto"/>
            <w:right w:val="none" w:sz="0" w:space="0" w:color="auto"/>
          </w:divBdr>
        </w:div>
        <w:div w:id="445388760">
          <w:marLeft w:val="547"/>
          <w:marRight w:val="0"/>
          <w:marTop w:val="134"/>
          <w:marBottom w:val="0"/>
          <w:divBdr>
            <w:top w:val="none" w:sz="0" w:space="0" w:color="auto"/>
            <w:left w:val="none" w:sz="0" w:space="0" w:color="auto"/>
            <w:bottom w:val="none" w:sz="0" w:space="0" w:color="auto"/>
            <w:right w:val="none" w:sz="0" w:space="0" w:color="auto"/>
          </w:divBdr>
        </w:div>
        <w:div w:id="910970577">
          <w:marLeft w:val="547"/>
          <w:marRight w:val="0"/>
          <w:marTop w:val="134"/>
          <w:marBottom w:val="0"/>
          <w:divBdr>
            <w:top w:val="none" w:sz="0" w:space="0" w:color="auto"/>
            <w:left w:val="none" w:sz="0" w:space="0" w:color="auto"/>
            <w:bottom w:val="none" w:sz="0" w:space="0" w:color="auto"/>
            <w:right w:val="none" w:sz="0" w:space="0" w:color="auto"/>
          </w:divBdr>
        </w:div>
      </w:divsChild>
    </w:div>
    <w:div w:id="1702704208">
      <w:bodyDiv w:val="1"/>
      <w:marLeft w:val="0"/>
      <w:marRight w:val="0"/>
      <w:marTop w:val="0"/>
      <w:marBottom w:val="0"/>
      <w:divBdr>
        <w:top w:val="none" w:sz="0" w:space="0" w:color="auto"/>
        <w:left w:val="none" w:sz="0" w:space="0" w:color="auto"/>
        <w:bottom w:val="none" w:sz="0" w:space="0" w:color="auto"/>
        <w:right w:val="none" w:sz="0" w:space="0" w:color="auto"/>
      </w:divBdr>
    </w:div>
    <w:div w:id="1807046085">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sChild>
        <w:div w:id="1597790698">
          <w:marLeft w:val="0"/>
          <w:marRight w:val="0"/>
          <w:marTop w:val="0"/>
          <w:marBottom w:val="0"/>
          <w:divBdr>
            <w:top w:val="none" w:sz="0" w:space="0" w:color="auto"/>
            <w:left w:val="none" w:sz="0" w:space="0" w:color="auto"/>
            <w:bottom w:val="none" w:sz="0" w:space="0" w:color="auto"/>
            <w:right w:val="none" w:sz="0" w:space="0" w:color="auto"/>
          </w:divBdr>
          <w:divsChild>
            <w:div w:id="1388185079">
              <w:marLeft w:val="0"/>
              <w:marRight w:val="0"/>
              <w:marTop w:val="0"/>
              <w:marBottom w:val="384"/>
              <w:divBdr>
                <w:top w:val="none" w:sz="0" w:space="0" w:color="auto"/>
                <w:left w:val="none" w:sz="0" w:space="0" w:color="auto"/>
                <w:bottom w:val="none" w:sz="0" w:space="0" w:color="auto"/>
                <w:right w:val="none" w:sz="0" w:space="0" w:color="auto"/>
              </w:divBdr>
            </w:div>
          </w:divsChild>
        </w:div>
        <w:div w:id="628706419">
          <w:marLeft w:val="0"/>
          <w:marRight w:val="0"/>
          <w:marTop w:val="0"/>
          <w:marBottom w:val="0"/>
          <w:divBdr>
            <w:top w:val="none" w:sz="0" w:space="0" w:color="auto"/>
            <w:left w:val="none" w:sz="0" w:space="0" w:color="auto"/>
            <w:bottom w:val="none" w:sz="0" w:space="0" w:color="auto"/>
            <w:right w:val="none" w:sz="0" w:space="0" w:color="auto"/>
          </w:divBdr>
          <w:divsChild>
            <w:div w:id="1200359722">
              <w:marLeft w:val="0"/>
              <w:marRight w:val="0"/>
              <w:marTop w:val="0"/>
              <w:marBottom w:val="384"/>
              <w:divBdr>
                <w:top w:val="none" w:sz="0" w:space="0" w:color="auto"/>
                <w:left w:val="none" w:sz="0" w:space="0" w:color="auto"/>
                <w:bottom w:val="none" w:sz="0" w:space="0" w:color="auto"/>
                <w:right w:val="none" w:sz="0" w:space="0" w:color="auto"/>
              </w:divBdr>
            </w:div>
            <w:div w:id="351147888">
              <w:marLeft w:val="0"/>
              <w:marRight w:val="0"/>
              <w:marTop w:val="0"/>
              <w:marBottom w:val="384"/>
              <w:divBdr>
                <w:top w:val="none" w:sz="0" w:space="0" w:color="auto"/>
                <w:left w:val="none" w:sz="0" w:space="0" w:color="auto"/>
                <w:bottom w:val="none" w:sz="0" w:space="0" w:color="auto"/>
                <w:right w:val="none" w:sz="0" w:space="0" w:color="auto"/>
              </w:divBdr>
            </w:div>
            <w:div w:id="707267371">
              <w:marLeft w:val="0"/>
              <w:marRight w:val="0"/>
              <w:marTop w:val="0"/>
              <w:marBottom w:val="384"/>
              <w:divBdr>
                <w:top w:val="none" w:sz="0" w:space="0" w:color="auto"/>
                <w:left w:val="none" w:sz="0" w:space="0" w:color="auto"/>
                <w:bottom w:val="none" w:sz="0" w:space="0" w:color="auto"/>
                <w:right w:val="none" w:sz="0" w:space="0" w:color="auto"/>
              </w:divBdr>
            </w:div>
            <w:div w:id="2930657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20439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A787-6116-4253-89B4-55418F85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dcterms:created xsi:type="dcterms:W3CDTF">2013-10-26T04:53:00Z</dcterms:created>
  <dcterms:modified xsi:type="dcterms:W3CDTF">2019-10-08T18:08:00Z</dcterms:modified>
</cp:coreProperties>
</file>